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62" w:rsidRDefault="00D13ABB">
      <w:pPr>
        <w:ind w:left="1440" w:right="-504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D7962" w:rsidRDefault="00D13ABB">
      <w:pPr>
        <w:pStyle w:val="Heading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UNICO NATIONAL</w:t>
      </w:r>
    </w:p>
    <w:p w:rsidR="005D7962" w:rsidRDefault="00D13ABB">
      <w:pPr>
        <w:ind w:left="24" w:right="-50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Kansas City Chapter, Inc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D7962" w:rsidRDefault="005D7962">
      <w:pPr>
        <w:ind w:left="1440" w:right="-504"/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5D7962">
      <w:pPr>
        <w:ind w:left="1440" w:right="-504"/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D13AB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January 9, 2024</w:t>
      </w: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D13A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Dear School Counselor:</w:t>
      </w: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D13ABB">
      <w:pPr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Each year the UNICO-Kansas City Chapter awards scholarships to </w:t>
      </w:r>
      <w:r>
        <w:rPr>
          <w:rFonts w:ascii="Arial" w:eastAsia="Arial" w:hAnsi="Arial" w:cs="Arial"/>
          <w:sz w:val="24"/>
          <w:szCs w:val="24"/>
        </w:rPr>
        <w:t>metropolitan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Kansas City area high school seniors.  UNICO’s major 2024 scholarship is a one-time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year award totaling $3,000 to a graduate of </w:t>
      </w:r>
      <w:r>
        <w:rPr>
          <w:rFonts w:ascii="Arial" w:eastAsia="Arial" w:hAnsi="Arial" w:cs="Arial"/>
          <w:b/>
          <w:color w:val="000000"/>
          <w:sz w:val="24"/>
          <w:szCs w:val="24"/>
        </w:rPr>
        <w:t>Italian-American heritage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who will be attending college next fall.  Last year UNICO – Kansas City Chapter awarded $50,000+ to worthy high school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seniors.The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criteria for selection by the Scholarship Committee is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equally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weighted between scholastic achievements, community service, and financial need. Additional smaller scholarships will also be awarded. Please visit the UNICO website,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www.unicokc.org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 for more information a</w:t>
      </w:r>
      <w:r>
        <w:rPr>
          <w:rFonts w:ascii="Arial" w:eastAsia="Arial" w:hAnsi="Arial" w:cs="Arial"/>
          <w:color w:val="000000"/>
          <w:sz w:val="24"/>
          <w:szCs w:val="24"/>
        </w:rPr>
        <w:t>nd a copy of the application.</w:t>
      </w: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D13A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Enclosed you will find the UNICO Scholarship application form.  Please forward this application to qualified candidates.  Completed scholarship applications must be </w:t>
      </w:r>
      <w:r>
        <w:rPr>
          <w:rFonts w:ascii="Arial" w:eastAsia="Arial" w:hAnsi="Arial" w:cs="Arial"/>
          <w:b/>
          <w:color w:val="000000"/>
          <w:sz w:val="24"/>
          <w:szCs w:val="24"/>
        </w:rPr>
        <w:t>postmarked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by Monday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March 4, 2024 </w:t>
      </w:r>
      <w:r>
        <w:rPr>
          <w:rFonts w:ascii="Arial" w:eastAsia="Arial" w:hAnsi="Arial" w:cs="Arial"/>
          <w:color w:val="000000"/>
          <w:sz w:val="24"/>
          <w:szCs w:val="24"/>
        </w:rPr>
        <w:t>to be considered for sel</w:t>
      </w:r>
      <w:r>
        <w:rPr>
          <w:rFonts w:ascii="Arial" w:eastAsia="Arial" w:hAnsi="Arial" w:cs="Arial"/>
          <w:color w:val="000000"/>
          <w:sz w:val="24"/>
          <w:szCs w:val="24"/>
        </w:rPr>
        <w:t>ection.  Please mail completed scholarship applications to:</w:t>
      </w: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D13AB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Dave “Capuano” Sullivan</w:t>
      </w:r>
    </w:p>
    <w:p w:rsidR="005D7962" w:rsidRDefault="00D13AB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1522 Holmes Street</w:t>
      </w:r>
    </w:p>
    <w:p w:rsidR="005D7962" w:rsidRDefault="00D13A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Kansas City, Missouri 64108</w:t>
      </w: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D13A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you have any questions or need additional forms please give me a call at 816-461-0201 (work), 816-739-1707 (cell), or visit our website at </w:t>
      </w:r>
      <w:r>
        <w:rPr>
          <w:rFonts w:ascii="Arial" w:eastAsia="Arial" w:hAnsi="Arial" w:cs="Arial"/>
          <w:b/>
          <w:color w:val="000000"/>
          <w:sz w:val="24"/>
          <w:szCs w:val="24"/>
        </w:rPr>
        <w:t>www.UNICOKC.org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D13A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Respectfully,</w:t>
      </w:r>
    </w:p>
    <w:p w:rsidR="005D7962" w:rsidRDefault="00D13AB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-15239</wp:posOffset>
            </wp:positionH>
            <wp:positionV relativeFrom="paragraph">
              <wp:posOffset>64770</wp:posOffset>
            </wp:positionV>
            <wp:extent cx="1487805" cy="4025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402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D13ABB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David J. Sullivan</w:t>
      </w:r>
    </w:p>
    <w:p w:rsidR="005D7962" w:rsidRDefault="00D13AB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UNICO Scholarship Chairman</w:t>
      </w: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D13AB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Enclosure</w:t>
      </w: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5D7962">
      <w:pPr>
        <w:rPr>
          <w:rFonts w:ascii="Arial" w:eastAsia="Arial" w:hAnsi="Arial" w:cs="Arial"/>
          <w:color w:val="000000"/>
          <w:sz w:val="24"/>
          <w:szCs w:val="24"/>
        </w:rPr>
      </w:pPr>
    </w:p>
    <w:p w:rsidR="005D7962" w:rsidRDefault="00D13ABB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“SERVICE ABOVE SELF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</w:p>
    <w:p w:rsidR="005D7962" w:rsidRDefault="00D13ABB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Unity   Neighborliness   Integrity   Charity   Opportunity</w:t>
      </w:r>
    </w:p>
    <w:sectPr w:rsidR="005D796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BB" w:rsidRDefault="00D13ABB">
      <w:r>
        <w:separator/>
      </w:r>
    </w:p>
  </w:endnote>
  <w:endnote w:type="continuationSeparator" w:id="0">
    <w:p w:rsidR="00D13ABB" w:rsidRDefault="00D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BB" w:rsidRDefault="00D13ABB">
      <w:r>
        <w:separator/>
      </w:r>
    </w:p>
  </w:footnote>
  <w:footnote w:type="continuationSeparator" w:id="0">
    <w:p w:rsidR="00D13ABB" w:rsidRDefault="00D1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62" w:rsidRDefault="00D13ABB">
    <w:pPr>
      <w:jc w:val="right"/>
    </w:pP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62" w:rsidRDefault="005D79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962"/>
    <w:rsid w:val="00222C01"/>
    <w:rsid w:val="005D7962"/>
    <w:rsid w:val="00D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right="-504"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right="-504"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ok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TcCmKVh8pN+ETrDnuqmthJ/q+w==">CgMxLjAyCGguZ2pkZ3hzOAByITFISlB5RU5mNENSVFNJVWJUWVNIOGFEQkthcVNza0thUA==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2024-01-08T18:46:00Z</dcterms:created>
  <dcterms:modified xsi:type="dcterms:W3CDTF">2024-01-08T18:46:00Z</dcterms:modified>
</cp:coreProperties>
</file>